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3E" w:rsidRPr="00511D3E" w:rsidRDefault="00511D3E" w:rsidP="00511D3E">
      <w:pPr>
        <w:spacing w:after="0" w:line="240" w:lineRule="auto"/>
        <w:outlineLvl w:val="1"/>
        <w:rPr>
          <w:rFonts w:ascii="Arial" w:eastAsia="Times New Roman" w:hAnsi="Arial" w:cs="Arial"/>
          <w:color w:val="A3A3A3"/>
          <w:sz w:val="33"/>
          <w:szCs w:val="33"/>
          <w:lang w:eastAsia="cs-CZ"/>
        </w:rPr>
      </w:pPr>
      <w:r w:rsidRPr="00511D3E">
        <w:rPr>
          <w:rFonts w:ascii="Arial" w:eastAsia="Times New Roman" w:hAnsi="Arial" w:cs="Arial"/>
          <w:color w:val="A3A3A3"/>
          <w:sz w:val="33"/>
          <w:szCs w:val="33"/>
          <w:lang w:eastAsia="cs-CZ"/>
        </w:rPr>
        <w:t>Prodej kamene - cena za tunu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0-4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13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8-16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22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16-32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22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32-63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22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0-32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16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0-63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16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32-63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22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63-125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21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0-125 mm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21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511D3E" w:rsidRPr="00511D3E" w:rsidRDefault="00511D3E" w:rsidP="00511D3E">
      <w:pPr>
        <w:numPr>
          <w:ilvl w:val="0"/>
          <w:numId w:val="1"/>
        </w:numPr>
        <w:spacing w:after="0" w:line="855" w:lineRule="atLeast"/>
        <w:ind w:left="0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11D3E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Horninová směs: netříděný kámen</w:t>
      </w:r>
      <w:r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33</w:t>
      </w:r>
      <w:r w:rsidRPr="00511D3E">
        <w:rPr>
          <w:rFonts w:ascii="Arial" w:eastAsia="Times New Roman" w:hAnsi="Arial" w:cs="Arial"/>
          <w:b/>
          <w:bCs/>
          <w:color w:val="FCCC45"/>
          <w:sz w:val="20"/>
          <w:szCs w:val="20"/>
          <w:bdr w:val="none" w:sz="0" w:space="0" w:color="auto" w:frame="1"/>
          <w:lang w:eastAsia="cs-CZ"/>
        </w:rPr>
        <w:t>0,00 Kč</w:t>
      </w:r>
    </w:p>
    <w:p w:rsidR="009F01F6" w:rsidRDefault="00511D3E">
      <w:bookmarkStart w:id="0" w:name="_GoBack"/>
      <w:bookmarkEnd w:id="0"/>
    </w:p>
    <w:sectPr w:rsidR="009F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07D5"/>
    <w:multiLevelType w:val="multilevel"/>
    <w:tmpl w:val="27E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3E"/>
    <w:rsid w:val="004756C7"/>
    <w:rsid w:val="00511D3E"/>
    <w:rsid w:val="007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1C56C-56F9-4BBA-A94B-E61EE7C3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</dc:creator>
  <cp:keywords/>
  <dc:description/>
  <cp:lastModifiedBy>Leoš</cp:lastModifiedBy>
  <cp:revision>1</cp:revision>
  <dcterms:created xsi:type="dcterms:W3CDTF">2016-01-07T08:22:00Z</dcterms:created>
  <dcterms:modified xsi:type="dcterms:W3CDTF">2016-01-07T08:23:00Z</dcterms:modified>
</cp:coreProperties>
</file>